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28" w:type="dxa"/>
        <w:tblInd w:w="-108" w:type="dxa"/>
        <w:tblLook w:val="04A0" w:firstRow="1" w:lastRow="0" w:firstColumn="1" w:lastColumn="0" w:noHBand="0" w:noVBand="1"/>
      </w:tblPr>
      <w:tblGrid>
        <w:gridCol w:w="3260"/>
        <w:gridCol w:w="3292"/>
        <w:gridCol w:w="3676"/>
      </w:tblGrid>
      <w:tr w:rsidR="009F790B" w:rsidRPr="009B2CDB" w14:paraId="4E716E72" w14:textId="77777777" w:rsidTr="009F790B">
        <w:trPr>
          <w:trHeight w:val="1560"/>
        </w:trPr>
        <w:tc>
          <w:tcPr>
            <w:tcW w:w="3261" w:type="dxa"/>
            <w:vAlign w:val="center"/>
            <w:hideMark/>
          </w:tcPr>
          <w:p w14:paraId="6E5BBEE7" w14:textId="426A4D48" w:rsidR="009F790B" w:rsidRPr="009B2CDB" w:rsidRDefault="009F790B" w:rsidP="00F74990">
            <w:pPr>
              <w:jc w:val="center"/>
              <w:rPr>
                <w:sz w:val="20"/>
                <w:lang w:val="nl-BE" w:eastAsia="nl-BE"/>
              </w:rPr>
            </w:pPr>
            <w:r w:rsidRPr="00C80A98">
              <w:rPr>
                <w:noProof/>
              </w:rPr>
              <w:drawing>
                <wp:inline distT="0" distB="0" distL="0" distR="0" wp14:anchorId="141CBA0F" wp14:editId="3D2FD608">
                  <wp:extent cx="1930400" cy="577850"/>
                  <wp:effectExtent l="0" t="0" r="0" b="0"/>
                  <wp:docPr id="718979355" name="Image 4" descr="Une image contenant texte, extérieur,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Une image contenant texte, extérieur, signe&#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0400" cy="577850"/>
                          </a:xfrm>
                          <a:prstGeom prst="rect">
                            <a:avLst/>
                          </a:prstGeom>
                          <a:noFill/>
                          <a:ln>
                            <a:noFill/>
                          </a:ln>
                        </pic:spPr>
                      </pic:pic>
                    </a:graphicData>
                  </a:graphic>
                </wp:inline>
              </w:drawing>
            </w:r>
          </w:p>
        </w:tc>
        <w:tc>
          <w:tcPr>
            <w:tcW w:w="2659" w:type="dxa"/>
            <w:vAlign w:val="center"/>
          </w:tcPr>
          <w:p w14:paraId="4994F021" w14:textId="34CCDE71" w:rsidR="00322553" w:rsidRPr="00322553" w:rsidRDefault="00126724" w:rsidP="00322553">
            <w:pPr>
              <w:spacing w:before="120" w:after="0"/>
              <w:jc w:val="center"/>
              <w:rPr>
                <w:rFonts w:ascii="Arial" w:hAnsi="Arial" w:cs="Arial"/>
                <w:b/>
                <w:bCs/>
                <w:caps/>
                <w:color w:val="4D4D4D"/>
                <w:sz w:val="32"/>
                <w:szCs w:val="28"/>
                <w:lang w:val="fr-FR"/>
              </w:rPr>
            </w:pPr>
            <w:r>
              <w:rPr>
                <w:rFonts w:ascii="Arial" w:hAnsi="Arial" w:cs="Arial"/>
                <w:b/>
                <w:bCs/>
                <w:caps/>
                <w:color w:val="4D4D4D"/>
                <w:sz w:val="32"/>
                <w:szCs w:val="28"/>
                <w:lang w:val="fr-FR"/>
              </w:rPr>
              <w:t>SELECTIECRITERIA</w:t>
            </w:r>
          </w:p>
          <w:p w14:paraId="2FEC4D56" w14:textId="71CD0E1B" w:rsidR="009F790B" w:rsidRPr="009B2CDB" w:rsidRDefault="00322553" w:rsidP="00322553">
            <w:pPr>
              <w:jc w:val="center"/>
              <w:rPr>
                <w:rFonts w:ascii="Arial" w:hAnsi="Arial" w:cs="Arial"/>
                <w:b/>
                <w:bCs/>
                <w:caps/>
                <w:color w:val="4D4D4D"/>
                <w:sz w:val="32"/>
                <w:szCs w:val="28"/>
              </w:rPr>
            </w:pPr>
            <w:r w:rsidRPr="00322553">
              <w:rPr>
                <w:rFonts w:ascii="Arial" w:hAnsi="Arial" w:cs="Arial"/>
                <w:b/>
                <w:bCs/>
                <w:caps/>
                <w:color w:val="4D4D4D"/>
                <w:sz w:val="32"/>
                <w:szCs w:val="28"/>
                <w:lang w:val="fr-FR"/>
              </w:rPr>
              <w:t>Belgian Athletics</w:t>
            </w:r>
          </w:p>
        </w:tc>
        <w:tc>
          <w:tcPr>
            <w:tcW w:w="4308" w:type="dxa"/>
            <w:vAlign w:val="center"/>
            <w:hideMark/>
          </w:tcPr>
          <w:p w14:paraId="175FBA0E" w14:textId="757E74C3" w:rsidR="009F790B" w:rsidRDefault="00B8624F" w:rsidP="00F74990">
            <w:pPr>
              <w:jc w:val="center"/>
            </w:pPr>
            <w:r>
              <w:rPr>
                <w:noProof/>
              </w:rPr>
              <w:drawing>
                <wp:inline distT="0" distB="0" distL="0" distR="0" wp14:anchorId="06A09E77" wp14:editId="2C831E58">
                  <wp:extent cx="1034639" cy="756041"/>
                  <wp:effectExtent l="0" t="0" r="0" b="6350"/>
                  <wp:docPr id="1536061125" name="Image 1" descr="Copa de Europa de 10.000 m | RF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a de Europa de 10.000 m | RFE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8269" cy="766001"/>
                          </a:xfrm>
                          <a:prstGeom prst="rect">
                            <a:avLst/>
                          </a:prstGeom>
                          <a:noFill/>
                          <a:ln>
                            <a:noFill/>
                          </a:ln>
                        </pic:spPr>
                      </pic:pic>
                    </a:graphicData>
                  </a:graphic>
                </wp:inline>
              </w:drawing>
            </w:r>
          </w:p>
        </w:tc>
      </w:tr>
    </w:tbl>
    <w:p w14:paraId="284BF0FE" w14:textId="4605ECF7" w:rsidR="006A1825" w:rsidRPr="006A1825" w:rsidRDefault="00126724" w:rsidP="006A1825">
      <w:pPr>
        <w:pBdr>
          <w:top w:val="single" w:sz="12" w:space="6" w:color="009999"/>
          <w:left w:val="single" w:sz="12" w:space="4" w:color="009999"/>
          <w:bottom w:val="single" w:sz="12" w:space="6" w:color="009999"/>
          <w:right w:val="single" w:sz="12" w:space="4" w:color="009999"/>
        </w:pBdr>
        <w:spacing w:before="240" w:after="0" w:line="240" w:lineRule="auto"/>
        <w:ind w:left="539" w:right="431"/>
        <w:jc w:val="center"/>
        <w:rPr>
          <w:rFonts w:ascii="Arial" w:eastAsia="Times New Roman" w:hAnsi="Arial" w:cs="Arial"/>
          <w:b/>
          <w:caps/>
          <w:color w:val="4D4D4D"/>
          <w:sz w:val="28"/>
          <w:szCs w:val="28"/>
          <w:lang w:val="fr-FR" w:eastAsia="fr-FR"/>
        </w:rPr>
      </w:pPr>
      <w:r>
        <w:rPr>
          <w:rFonts w:ascii="Arial" w:eastAsia="Times New Roman" w:hAnsi="Arial" w:cs="Arial"/>
          <w:b/>
          <w:caps/>
          <w:color w:val="4D4D4D"/>
          <w:sz w:val="28"/>
          <w:szCs w:val="28"/>
          <w:lang w:val="fr-FR" w:eastAsia="fr-FR"/>
        </w:rPr>
        <w:t>EUROPABEKER</w:t>
      </w:r>
      <w:r w:rsidR="006A1825" w:rsidRPr="006A1825">
        <w:rPr>
          <w:rFonts w:ascii="Arial" w:eastAsia="Times New Roman" w:hAnsi="Arial" w:cs="Arial"/>
          <w:b/>
          <w:caps/>
          <w:color w:val="4D4D4D"/>
          <w:sz w:val="28"/>
          <w:szCs w:val="28"/>
          <w:lang w:val="fr-FR" w:eastAsia="fr-FR"/>
        </w:rPr>
        <w:t xml:space="preserve"> 10.000m</w:t>
      </w:r>
    </w:p>
    <w:p w14:paraId="04691AB7" w14:textId="15954010" w:rsidR="006A1825" w:rsidRPr="006A1825" w:rsidRDefault="0073577F" w:rsidP="006A1825">
      <w:pPr>
        <w:pBdr>
          <w:top w:val="single" w:sz="12" w:space="6" w:color="009999"/>
          <w:left w:val="single" w:sz="12" w:space="4" w:color="009999"/>
          <w:bottom w:val="single" w:sz="12" w:space="6" w:color="009999"/>
          <w:right w:val="single" w:sz="12" w:space="4" w:color="009999"/>
        </w:pBdr>
        <w:spacing w:before="240" w:after="200" w:line="240" w:lineRule="auto"/>
        <w:ind w:left="539" w:right="431"/>
        <w:jc w:val="center"/>
        <w:rPr>
          <w:rFonts w:ascii="Arial" w:eastAsia="Times New Roman" w:hAnsi="Arial" w:cs="Arial"/>
          <w:b/>
          <w:caps/>
          <w:color w:val="4D4D4D"/>
          <w:sz w:val="28"/>
          <w:szCs w:val="28"/>
          <w:lang w:val="fr-FR" w:eastAsia="fr-FR"/>
        </w:rPr>
      </w:pPr>
      <w:r w:rsidRPr="00A16A8B">
        <w:rPr>
          <w:rFonts w:ascii="Arial" w:eastAsia="Times New Roman" w:hAnsi="Arial" w:cs="Arial"/>
          <w:b/>
          <w:bCs/>
          <w:caps/>
          <w:color w:val="4D4D4D"/>
          <w:sz w:val="28"/>
          <w:szCs w:val="28"/>
          <w:lang w:val="fr-FR" w:eastAsia="fr-FR"/>
        </w:rPr>
        <w:t>la spezia</w:t>
      </w:r>
      <w:r w:rsidR="006A1825" w:rsidRPr="00A16A8B">
        <w:rPr>
          <w:rFonts w:ascii="Arial" w:eastAsia="Times New Roman" w:hAnsi="Arial" w:cs="Arial"/>
          <w:b/>
          <w:bCs/>
          <w:caps/>
          <w:color w:val="4D4D4D"/>
          <w:sz w:val="28"/>
          <w:szCs w:val="28"/>
          <w:lang w:val="fr-FR" w:eastAsia="fr-FR"/>
        </w:rPr>
        <w:t xml:space="preserve"> (</w:t>
      </w:r>
      <w:r w:rsidRPr="00A16A8B">
        <w:rPr>
          <w:rFonts w:ascii="Arial" w:eastAsia="Times New Roman" w:hAnsi="Arial" w:cs="Arial"/>
          <w:b/>
          <w:bCs/>
          <w:caps/>
          <w:color w:val="4D4D4D"/>
          <w:sz w:val="28"/>
          <w:szCs w:val="28"/>
          <w:lang w:val="fr-FR" w:eastAsia="fr-FR"/>
        </w:rPr>
        <w:t>ITA</w:t>
      </w:r>
      <w:r w:rsidR="006A1825" w:rsidRPr="00A16A8B">
        <w:rPr>
          <w:rFonts w:ascii="Arial" w:eastAsia="Times New Roman" w:hAnsi="Arial" w:cs="Arial"/>
          <w:b/>
          <w:bCs/>
          <w:caps/>
          <w:color w:val="4D4D4D"/>
          <w:sz w:val="28"/>
          <w:szCs w:val="28"/>
          <w:lang w:val="fr-FR" w:eastAsia="fr-FR"/>
        </w:rPr>
        <w:t xml:space="preserve">) – </w:t>
      </w:r>
      <w:r w:rsidR="00320E4E" w:rsidRPr="00A16A8B">
        <w:rPr>
          <w:rFonts w:ascii="Arial" w:eastAsia="Times New Roman" w:hAnsi="Arial" w:cs="Arial"/>
          <w:b/>
          <w:bCs/>
          <w:caps/>
          <w:color w:val="4D4D4D"/>
          <w:sz w:val="28"/>
          <w:szCs w:val="28"/>
          <w:lang w:val="fr-FR" w:eastAsia="fr-FR"/>
        </w:rPr>
        <w:t>2</w:t>
      </w:r>
      <w:r w:rsidRPr="00A16A8B">
        <w:rPr>
          <w:rFonts w:ascii="Arial" w:eastAsia="Times New Roman" w:hAnsi="Arial" w:cs="Arial"/>
          <w:b/>
          <w:bCs/>
          <w:caps/>
          <w:color w:val="4D4D4D"/>
          <w:sz w:val="28"/>
          <w:szCs w:val="28"/>
          <w:lang w:val="fr-FR" w:eastAsia="fr-FR"/>
        </w:rPr>
        <w:t>3</w:t>
      </w:r>
      <w:r w:rsidR="00320E4E" w:rsidRPr="00A16A8B">
        <w:rPr>
          <w:rFonts w:ascii="Arial" w:eastAsia="Times New Roman" w:hAnsi="Arial" w:cs="Arial"/>
          <w:b/>
          <w:bCs/>
          <w:caps/>
          <w:color w:val="4D4D4D"/>
          <w:sz w:val="28"/>
          <w:szCs w:val="28"/>
          <w:lang w:val="fr-FR" w:eastAsia="fr-FR"/>
        </w:rPr>
        <w:t xml:space="preserve"> m</w:t>
      </w:r>
      <w:r w:rsidR="00126724">
        <w:rPr>
          <w:rFonts w:ascii="Arial" w:eastAsia="Times New Roman" w:hAnsi="Arial" w:cs="Arial"/>
          <w:b/>
          <w:bCs/>
          <w:caps/>
          <w:color w:val="4D4D4D"/>
          <w:sz w:val="28"/>
          <w:szCs w:val="28"/>
          <w:lang w:val="fr-FR" w:eastAsia="fr-FR"/>
        </w:rPr>
        <w:t>EI</w:t>
      </w:r>
      <w:r w:rsidR="00320E4E" w:rsidRPr="00A16A8B">
        <w:rPr>
          <w:rFonts w:ascii="Arial" w:eastAsia="Times New Roman" w:hAnsi="Arial" w:cs="Arial"/>
          <w:b/>
          <w:bCs/>
          <w:caps/>
          <w:color w:val="4D4D4D"/>
          <w:sz w:val="28"/>
          <w:szCs w:val="28"/>
          <w:lang w:val="fr-FR" w:eastAsia="fr-FR"/>
        </w:rPr>
        <w:t xml:space="preserve"> 202</w:t>
      </w:r>
      <w:r w:rsidRPr="00A16A8B">
        <w:rPr>
          <w:rFonts w:ascii="Arial" w:eastAsia="Times New Roman" w:hAnsi="Arial" w:cs="Arial"/>
          <w:b/>
          <w:bCs/>
          <w:caps/>
          <w:color w:val="4D4D4D"/>
          <w:sz w:val="28"/>
          <w:szCs w:val="28"/>
          <w:lang w:val="fr-FR" w:eastAsia="fr-FR"/>
        </w:rPr>
        <w:t>6</w:t>
      </w:r>
      <w:r w:rsidR="00186F27">
        <w:rPr>
          <w:rStyle w:val="Voetnootmarkering"/>
          <w:rFonts w:ascii="Arial" w:hAnsi="Arial" w:cs="Arial"/>
          <w:bCs/>
        </w:rPr>
        <w:footnoteReference w:id="1"/>
      </w:r>
    </w:p>
    <w:p w14:paraId="7038D497" w14:textId="4F409865" w:rsidR="007B7D08" w:rsidRDefault="007B7D08" w:rsidP="00753FC6">
      <w:pPr>
        <w:spacing w:after="0" w:line="360" w:lineRule="auto"/>
        <w:rPr>
          <w:rFonts w:ascii="Calibri" w:eastAsia="Times New Roman" w:hAnsi="Calibri" w:cs="Times New Roman"/>
          <w:lang w:val="fr-FR" w:eastAsia="fr-FR"/>
        </w:rPr>
      </w:pPr>
    </w:p>
    <w:p w14:paraId="3ADDC4A1" w14:textId="04CC6D10" w:rsidR="006824D6" w:rsidRPr="00F17446" w:rsidRDefault="00126724" w:rsidP="00914BE5">
      <w:pPr>
        <w:spacing w:after="0" w:line="240" w:lineRule="auto"/>
        <w:rPr>
          <w:rFonts w:ascii="Calibri" w:eastAsia="Times New Roman" w:hAnsi="Calibri" w:cs="Times New Roman"/>
          <w:b/>
          <w:bCs/>
          <w:i/>
          <w:iCs/>
          <w:color w:val="000000"/>
          <w:u w:val="single"/>
          <w:lang w:val="fr-FR" w:eastAsia="fr-FR"/>
        </w:rPr>
      </w:pPr>
      <w:r>
        <w:rPr>
          <w:rFonts w:ascii="Calibri" w:eastAsia="Times New Roman" w:hAnsi="Calibri" w:cs="Times New Roman"/>
          <w:b/>
          <w:bCs/>
          <w:i/>
          <w:iCs/>
          <w:color w:val="000000"/>
          <w:u w:val="single"/>
          <w:lang w:val="fr-FR" w:eastAsia="fr-FR"/>
        </w:rPr>
        <w:t>KWALIFICATIEPERIODE</w:t>
      </w:r>
      <w:r w:rsidR="006824D6" w:rsidRPr="00F17446">
        <w:rPr>
          <w:rFonts w:ascii="Calibri" w:eastAsia="Times New Roman" w:hAnsi="Calibri" w:cs="Times New Roman"/>
          <w:b/>
          <w:bCs/>
          <w:i/>
          <w:iCs/>
          <w:color w:val="000000"/>
          <w:u w:val="single"/>
          <w:lang w:val="fr-FR" w:eastAsia="fr-FR"/>
        </w:rPr>
        <w:t> :</w:t>
      </w:r>
    </w:p>
    <w:p w14:paraId="27EEDFFF" w14:textId="30C6A211" w:rsidR="00372D8D" w:rsidRPr="00B73F6E" w:rsidRDefault="00126724" w:rsidP="00EC56C4">
      <w:pPr>
        <w:pStyle w:val="Lijstalinea"/>
        <w:numPr>
          <w:ilvl w:val="0"/>
          <w:numId w:val="6"/>
        </w:numPr>
        <w:spacing w:before="120" w:after="0" w:line="240" w:lineRule="auto"/>
        <w:ind w:right="-284"/>
        <w:rPr>
          <w:rFonts w:ascii="Calibri" w:eastAsia="Times New Roman" w:hAnsi="Calibri" w:cs="Times New Roman"/>
          <w:color w:val="000000"/>
          <w:lang w:val="fr-FR" w:eastAsia="fr-FR"/>
        </w:rPr>
      </w:pPr>
      <w:r>
        <w:rPr>
          <w:rFonts w:ascii="Calibri" w:eastAsia="Times New Roman" w:hAnsi="Calibri" w:cs="Times New Roman"/>
          <w:color w:val="000000"/>
          <w:lang w:val="fr-FR" w:eastAsia="fr-FR"/>
        </w:rPr>
        <w:t>Van 1 januari 2025 tem. 10 mei 2026.</w:t>
      </w:r>
    </w:p>
    <w:p w14:paraId="64FF8D54" w14:textId="77777777" w:rsidR="006824D6" w:rsidRDefault="006824D6" w:rsidP="00A0374B">
      <w:pPr>
        <w:spacing w:after="0" w:line="360" w:lineRule="auto"/>
        <w:rPr>
          <w:rFonts w:ascii="Calibri" w:eastAsia="Times New Roman" w:hAnsi="Calibri" w:cs="Times New Roman"/>
          <w:lang w:val="fr-FR" w:eastAsia="fr-FR"/>
        </w:rPr>
      </w:pPr>
    </w:p>
    <w:p w14:paraId="0A175217" w14:textId="6197987A" w:rsidR="009E3D0B" w:rsidRPr="00D16E4A" w:rsidRDefault="00126724" w:rsidP="002F0306">
      <w:pPr>
        <w:spacing w:line="240" w:lineRule="auto"/>
        <w:rPr>
          <w:rFonts w:ascii="Calibri" w:eastAsia="Times New Roman" w:hAnsi="Calibri" w:cs="Times New Roman"/>
          <w:b/>
          <w:bCs/>
          <w:i/>
          <w:iCs/>
          <w:color w:val="000000"/>
          <w:u w:val="single"/>
          <w:lang w:val="fr-FR" w:eastAsia="fr-FR"/>
        </w:rPr>
      </w:pPr>
      <w:r>
        <w:rPr>
          <w:rFonts w:ascii="Calibri" w:eastAsia="Times New Roman" w:hAnsi="Calibri" w:cs="Times New Roman"/>
          <w:b/>
          <w:bCs/>
          <w:i/>
          <w:iCs/>
          <w:color w:val="000000"/>
          <w:u w:val="single"/>
          <w:lang w:val="fr-FR" w:eastAsia="fr-FR"/>
        </w:rPr>
        <w:t>KWALIFICATIEPROCEDURE</w:t>
      </w:r>
      <w:r w:rsidR="009E3D0B" w:rsidRPr="00F17446">
        <w:rPr>
          <w:rFonts w:ascii="Calibri" w:eastAsia="Times New Roman" w:hAnsi="Calibri" w:cs="Times New Roman"/>
          <w:b/>
          <w:bCs/>
          <w:i/>
          <w:iCs/>
          <w:color w:val="000000"/>
          <w:u w:val="single"/>
          <w:lang w:val="fr-FR" w:eastAsia="fr-FR"/>
        </w:rPr>
        <w:t> </w:t>
      </w:r>
      <w:r w:rsidR="009E3D0B">
        <w:rPr>
          <w:rFonts w:ascii="Calibri" w:eastAsia="Times New Roman" w:hAnsi="Calibri" w:cs="Times New Roman"/>
          <w:b/>
          <w:bCs/>
          <w:i/>
          <w:iCs/>
          <w:color w:val="000000"/>
          <w:u w:val="single"/>
          <w:lang w:val="fr-FR" w:eastAsia="fr-FR"/>
        </w:rPr>
        <w:t>:</w:t>
      </w:r>
    </w:p>
    <w:p w14:paraId="2DC5BB0A" w14:textId="6A6C01C7" w:rsidR="00126724" w:rsidRPr="00126724" w:rsidRDefault="00126724" w:rsidP="00126724">
      <w:pPr>
        <w:spacing w:before="120" w:after="240" w:line="240" w:lineRule="auto"/>
        <w:jc w:val="both"/>
        <w:rPr>
          <w:lang w:val="nl-BE"/>
        </w:rPr>
      </w:pPr>
      <w:r w:rsidRPr="00126724">
        <w:rPr>
          <w:lang w:val="nl-BE"/>
        </w:rPr>
        <w:t xml:space="preserve">Atleten kunnen zich kwalificeren door de onderstaande </w:t>
      </w:r>
      <w:r w:rsidRPr="00126724">
        <w:rPr>
          <w:b/>
          <w:bCs/>
          <w:lang w:val="nl-BE"/>
        </w:rPr>
        <w:t>Belgian Athletics-minima</w:t>
      </w:r>
      <w:r w:rsidRPr="00126724">
        <w:rPr>
          <w:lang w:val="nl-BE"/>
        </w:rPr>
        <w:t xml:space="preserve"> (B.A.) te behalen tijdens de kwalificatieperiode, in een “wedstrijd die meetelt voor de wereldranglijst” (World Rankings Competition).</w:t>
      </w:r>
    </w:p>
    <w:p w14:paraId="15A544CE" w14:textId="21CF7B39" w:rsidR="00126724" w:rsidRPr="00126724" w:rsidRDefault="00126724" w:rsidP="00126724">
      <w:pPr>
        <w:spacing w:before="120" w:after="240" w:line="240" w:lineRule="auto"/>
        <w:jc w:val="both"/>
        <w:rPr>
          <w:lang w:val="nl-BE"/>
        </w:rPr>
      </w:pPr>
      <w:r w:rsidRPr="00126724">
        <w:rPr>
          <w:lang w:val="nl-BE"/>
        </w:rPr>
        <w:t>Alle prestaties moeten behaald zijn in wedstrijden die georganiseerd worden volgens de Technische en Wedstrijdregels van World Athletics, of goedgekeurd zijn door World Athletics, haar continentale verenigingen of nationale federaties, en gepubliceerd zijn in de we</w:t>
      </w:r>
      <w:r>
        <w:rPr>
          <w:lang w:val="nl-BE"/>
        </w:rPr>
        <w:t>dstrijd</w:t>
      </w:r>
      <w:r w:rsidRPr="00126724">
        <w:rPr>
          <w:lang w:val="nl-BE"/>
        </w:rPr>
        <w:t>kalender van World Athletics.</w:t>
      </w:r>
    </w:p>
    <w:p w14:paraId="491A474C" w14:textId="280DFB47" w:rsidR="00B8542A" w:rsidRPr="00126724" w:rsidRDefault="00126724" w:rsidP="00126724">
      <w:pPr>
        <w:spacing w:before="120" w:after="240" w:line="240" w:lineRule="auto"/>
        <w:jc w:val="both"/>
        <w:rPr>
          <w:lang w:val="nl-BE"/>
        </w:rPr>
      </w:pPr>
      <w:r w:rsidRPr="00126724">
        <w:rPr>
          <w:lang w:val="nl-BE"/>
        </w:rPr>
        <w:t>Prestaties op de 10.000 m (baan) en 10 km (weg) worden in aanmerking genomen.</w:t>
      </w:r>
    </w:p>
    <w:p w14:paraId="1E5F334A" w14:textId="77777777" w:rsidR="0026149E" w:rsidRPr="00EC56C4" w:rsidRDefault="0026149E" w:rsidP="007B192C">
      <w:pPr>
        <w:spacing w:before="120" w:after="0" w:line="240" w:lineRule="auto"/>
        <w:jc w:val="both"/>
        <w:rPr>
          <w:lang w:val="nl-BE"/>
        </w:rPr>
      </w:pPr>
    </w:p>
    <w:tbl>
      <w:tblPr>
        <w:tblW w:w="7007" w:type="dxa"/>
        <w:jc w:val="center"/>
        <w:tblBorders>
          <w:top w:val="single" w:sz="8" w:space="0" w:color="009999"/>
          <w:left w:val="single" w:sz="8" w:space="0" w:color="009999"/>
          <w:bottom w:val="single" w:sz="8" w:space="0" w:color="009999"/>
          <w:right w:val="single" w:sz="8" w:space="0" w:color="009999"/>
          <w:insideH w:val="single" w:sz="8" w:space="0" w:color="009999"/>
          <w:insideV w:val="single" w:sz="8" w:space="0" w:color="009999"/>
        </w:tblBorders>
        <w:tblCellMar>
          <w:left w:w="70" w:type="dxa"/>
          <w:right w:w="70" w:type="dxa"/>
        </w:tblCellMar>
        <w:tblLook w:val="04A0" w:firstRow="1" w:lastRow="0" w:firstColumn="1" w:lastColumn="0" w:noHBand="0" w:noVBand="1"/>
      </w:tblPr>
      <w:tblGrid>
        <w:gridCol w:w="2512"/>
        <w:gridCol w:w="1984"/>
        <w:gridCol w:w="2511"/>
      </w:tblGrid>
      <w:tr w:rsidR="0026149E" w:rsidRPr="006A1825" w14:paraId="5429B332" w14:textId="77777777" w:rsidTr="005D1C6D">
        <w:trPr>
          <w:trHeight w:hRule="exact" w:val="315"/>
          <w:jc w:val="center"/>
        </w:trPr>
        <w:tc>
          <w:tcPr>
            <w:tcW w:w="2512" w:type="dxa"/>
            <w:tcBorders>
              <w:top w:val="single" w:sz="8" w:space="0" w:color="009999"/>
              <w:left w:val="single" w:sz="8" w:space="0" w:color="009999"/>
              <w:bottom w:val="single" w:sz="8" w:space="0" w:color="009999"/>
              <w:right w:val="single" w:sz="8" w:space="0" w:color="009999"/>
            </w:tcBorders>
            <w:shd w:val="clear" w:color="000000" w:fill="009999"/>
            <w:vAlign w:val="center"/>
            <w:hideMark/>
          </w:tcPr>
          <w:p w14:paraId="143F69C6" w14:textId="0C0BD20F" w:rsidR="0026149E" w:rsidRPr="006A1825" w:rsidRDefault="00126724" w:rsidP="005D1C6D">
            <w:pPr>
              <w:spacing w:after="0" w:line="240" w:lineRule="auto"/>
              <w:jc w:val="center"/>
              <w:rPr>
                <w:rFonts w:ascii="Calibri" w:eastAsia="Times New Roman" w:hAnsi="Calibri" w:cs="Calibri"/>
                <w:b/>
                <w:bCs/>
                <w:color w:val="FFFFFF"/>
                <w:sz w:val="24"/>
                <w:lang w:val="fr-FR" w:eastAsia="fr-FR"/>
              </w:rPr>
            </w:pPr>
            <w:r>
              <w:rPr>
                <w:rFonts w:ascii="Calibri" w:eastAsia="Times New Roman" w:hAnsi="Calibri" w:cs="Calibri"/>
                <w:b/>
                <w:bCs/>
                <w:color w:val="FFFFFF"/>
                <w:sz w:val="24"/>
                <w:lang w:val="fr-FR" w:eastAsia="fr-FR"/>
              </w:rPr>
              <w:t>Mannen</w:t>
            </w:r>
          </w:p>
        </w:tc>
        <w:tc>
          <w:tcPr>
            <w:tcW w:w="1984" w:type="dxa"/>
            <w:tcBorders>
              <w:top w:val="single" w:sz="8" w:space="0" w:color="009999"/>
              <w:left w:val="single" w:sz="8" w:space="0" w:color="009999"/>
              <w:bottom w:val="single" w:sz="8" w:space="0" w:color="FFFFFF" w:themeColor="background1"/>
              <w:right w:val="single" w:sz="8" w:space="0" w:color="009999"/>
            </w:tcBorders>
            <w:shd w:val="clear" w:color="000000" w:fill="009999"/>
            <w:vAlign w:val="center"/>
            <w:hideMark/>
          </w:tcPr>
          <w:p w14:paraId="5FC99723" w14:textId="77777777" w:rsidR="0026149E" w:rsidRPr="006A1825" w:rsidRDefault="0026149E" w:rsidP="005D1C6D">
            <w:pPr>
              <w:spacing w:after="0" w:line="240" w:lineRule="auto"/>
              <w:jc w:val="center"/>
              <w:rPr>
                <w:rFonts w:ascii="Calibri" w:eastAsia="Times New Roman" w:hAnsi="Calibri" w:cs="Calibri"/>
                <w:b/>
                <w:bCs/>
                <w:color w:val="FFFFFF"/>
                <w:sz w:val="24"/>
                <w:lang w:val="fr-FR" w:eastAsia="fr-FR"/>
              </w:rPr>
            </w:pPr>
            <w:r w:rsidRPr="006A1825">
              <w:rPr>
                <w:rFonts w:ascii="Calibri" w:eastAsia="Times New Roman" w:hAnsi="Calibri" w:cs="Calibri"/>
                <w:b/>
                <w:bCs/>
                <w:color w:val="FFFFFF"/>
                <w:sz w:val="24"/>
                <w:lang w:val="fr-FR" w:eastAsia="fr-FR"/>
              </w:rPr>
              <w:t>Discipline</w:t>
            </w:r>
          </w:p>
        </w:tc>
        <w:tc>
          <w:tcPr>
            <w:tcW w:w="2511" w:type="dxa"/>
            <w:tcBorders>
              <w:top w:val="single" w:sz="8" w:space="0" w:color="009999"/>
              <w:left w:val="single" w:sz="8" w:space="0" w:color="009999"/>
              <w:bottom w:val="single" w:sz="8" w:space="0" w:color="009999"/>
              <w:right w:val="single" w:sz="8" w:space="0" w:color="009999"/>
            </w:tcBorders>
            <w:shd w:val="clear" w:color="000000" w:fill="009999"/>
            <w:vAlign w:val="center"/>
            <w:hideMark/>
          </w:tcPr>
          <w:p w14:paraId="53B7FB1F" w14:textId="089E5002" w:rsidR="0026149E" w:rsidRPr="006A1825" w:rsidRDefault="00126724" w:rsidP="005D1C6D">
            <w:pPr>
              <w:spacing w:after="0" w:line="240" w:lineRule="auto"/>
              <w:jc w:val="center"/>
              <w:rPr>
                <w:rFonts w:ascii="Calibri" w:eastAsia="Times New Roman" w:hAnsi="Calibri" w:cs="Calibri"/>
                <w:b/>
                <w:bCs/>
                <w:color w:val="FFFFFF"/>
                <w:sz w:val="24"/>
                <w:lang w:val="fr-FR" w:eastAsia="fr-FR"/>
              </w:rPr>
            </w:pPr>
            <w:r>
              <w:rPr>
                <w:rFonts w:ascii="Calibri" w:eastAsia="Times New Roman" w:hAnsi="Calibri" w:cs="Calibri"/>
                <w:b/>
                <w:bCs/>
                <w:color w:val="FFFFFF"/>
                <w:sz w:val="24"/>
                <w:lang w:val="fr-FR" w:eastAsia="fr-FR"/>
              </w:rPr>
              <w:t>Vrouwen</w:t>
            </w:r>
          </w:p>
        </w:tc>
      </w:tr>
      <w:tr w:rsidR="0026149E" w:rsidRPr="006A1825" w14:paraId="1E611D05" w14:textId="77777777" w:rsidTr="00B31DF2">
        <w:trPr>
          <w:trHeight w:hRule="exact" w:val="424"/>
          <w:jc w:val="center"/>
        </w:trPr>
        <w:tc>
          <w:tcPr>
            <w:tcW w:w="2512" w:type="dxa"/>
            <w:tcBorders>
              <w:right w:val="single" w:sz="8" w:space="0" w:color="FFFFFF" w:themeColor="background1"/>
            </w:tcBorders>
            <w:vAlign w:val="center"/>
          </w:tcPr>
          <w:p w14:paraId="5ECC6452" w14:textId="0C3A7614" w:rsidR="0026149E" w:rsidRPr="009164E1" w:rsidRDefault="00B31DF2" w:rsidP="005D1C6D">
            <w:pPr>
              <w:spacing w:after="0"/>
              <w:ind w:right="1"/>
              <w:jc w:val="center"/>
              <w:rPr>
                <w:rFonts w:ascii="Calibri" w:eastAsia="Times New Roman" w:hAnsi="Calibri" w:cs="Calibri"/>
                <w:b/>
                <w:lang w:val="fr-FR" w:eastAsia="fr-FR"/>
              </w:rPr>
            </w:pPr>
            <w:r>
              <w:rPr>
                <w:rFonts w:ascii="Calibri" w:eastAsia="Times New Roman" w:hAnsi="Calibri" w:cs="Calibri"/>
                <w:b/>
                <w:lang w:val="fr-FR" w:eastAsia="fr-FR"/>
              </w:rPr>
              <w:t>28:19.24</w:t>
            </w: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009999"/>
            <w:vAlign w:val="center"/>
          </w:tcPr>
          <w:p w14:paraId="623191DA" w14:textId="77777777" w:rsidR="0026149E" w:rsidRPr="006A1825" w:rsidRDefault="0026149E" w:rsidP="005D1C6D">
            <w:pPr>
              <w:spacing w:after="0"/>
              <w:ind w:right="4"/>
              <w:jc w:val="center"/>
              <w:rPr>
                <w:rFonts w:ascii="Calibri" w:eastAsia="Times New Roman" w:hAnsi="Calibri" w:cs="Calibri"/>
                <w:b/>
                <w:color w:val="FFFFFF"/>
                <w:lang w:val="fr-FR" w:eastAsia="fr-FR"/>
              </w:rPr>
            </w:pPr>
            <w:r w:rsidRPr="006A1825">
              <w:rPr>
                <w:rFonts w:ascii="Calibri" w:eastAsia="Times New Roman" w:hAnsi="Calibri" w:cs="Calibri"/>
                <w:b/>
                <w:color w:val="FFFFFF"/>
                <w:lang w:val="fr-FR" w:eastAsia="fr-FR"/>
              </w:rPr>
              <w:t>10.000m</w:t>
            </w:r>
          </w:p>
        </w:tc>
        <w:tc>
          <w:tcPr>
            <w:tcW w:w="2511" w:type="dxa"/>
            <w:tcBorders>
              <w:left w:val="single" w:sz="8" w:space="0" w:color="FFFFFF" w:themeColor="background1"/>
            </w:tcBorders>
            <w:vAlign w:val="center"/>
          </w:tcPr>
          <w:p w14:paraId="22B53FE6" w14:textId="58208EA6" w:rsidR="0026149E" w:rsidRPr="006A1825" w:rsidRDefault="009A586D" w:rsidP="005D1C6D">
            <w:pPr>
              <w:spacing w:after="0"/>
              <w:ind w:right="4"/>
              <w:jc w:val="center"/>
              <w:rPr>
                <w:rFonts w:ascii="Calibri" w:eastAsia="Times New Roman" w:hAnsi="Calibri" w:cs="Calibri"/>
                <w:b/>
                <w:lang w:val="fr-FR" w:eastAsia="fr-FR"/>
              </w:rPr>
            </w:pPr>
            <w:r>
              <w:rPr>
                <w:rFonts w:ascii="Calibri" w:eastAsia="Times New Roman" w:hAnsi="Calibri" w:cs="Calibri"/>
                <w:b/>
                <w:lang w:val="fr-FR" w:eastAsia="fr-FR"/>
              </w:rPr>
              <w:t>32</w:t>
            </w:r>
            <w:r w:rsidR="00B31DF2">
              <w:rPr>
                <w:rFonts w:ascii="Calibri" w:eastAsia="Times New Roman" w:hAnsi="Calibri" w:cs="Calibri"/>
                <w:b/>
                <w:lang w:val="fr-FR" w:eastAsia="fr-FR"/>
              </w:rPr>
              <w:t>:</w:t>
            </w:r>
            <w:r>
              <w:rPr>
                <w:rFonts w:ascii="Calibri" w:eastAsia="Times New Roman" w:hAnsi="Calibri" w:cs="Calibri"/>
                <w:b/>
                <w:lang w:val="fr-FR" w:eastAsia="fr-FR"/>
              </w:rPr>
              <w:t>27.06</w:t>
            </w:r>
          </w:p>
        </w:tc>
      </w:tr>
      <w:tr w:rsidR="00B73F6E" w:rsidRPr="006A1825" w14:paraId="7FE131CC" w14:textId="77777777" w:rsidTr="00B31DF2">
        <w:trPr>
          <w:trHeight w:hRule="exact" w:val="424"/>
          <w:jc w:val="center"/>
        </w:trPr>
        <w:tc>
          <w:tcPr>
            <w:tcW w:w="2512" w:type="dxa"/>
            <w:tcBorders>
              <w:right w:val="single" w:sz="8" w:space="0" w:color="FFFFFF" w:themeColor="background1"/>
            </w:tcBorders>
            <w:vAlign w:val="center"/>
          </w:tcPr>
          <w:p w14:paraId="50CF68F3" w14:textId="227D7D8A" w:rsidR="00B73F6E" w:rsidRPr="009D2535" w:rsidRDefault="007471C5" w:rsidP="005D1C6D">
            <w:pPr>
              <w:spacing w:after="0"/>
              <w:ind w:right="1"/>
              <w:jc w:val="center"/>
              <w:rPr>
                <w:rFonts w:ascii="Calibri" w:eastAsia="Times New Roman" w:hAnsi="Calibri" w:cs="Calibri"/>
                <w:b/>
                <w:lang w:val="fr-FR" w:eastAsia="fr-FR"/>
              </w:rPr>
            </w:pPr>
            <w:r w:rsidRPr="009D2535">
              <w:rPr>
                <w:rFonts w:ascii="Calibri" w:eastAsia="Times New Roman" w:hAnsi="Calibri" w:cs="Calibri"/>
                <w:b/>
                <w:lang w:val="fr-FR" w:eastAsia="fr-FR"/>
              </w:rPr>
              <w:t>27:46</w:t>
            </w: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009999"/>
            <w:vAlign w:val="center"/>
          </w:tcPr>
          <w:p w14:paraId="3FFA0453" w14:textId="39D42114" w:rsidR="00B73F6E" w:rsidRPr="009D2535" w:rsidRDefault="00B73F6E" w:rsidP="005D1C6D">
            <w:pPr>
              <w:spacing w:after="0"/>
              <w:ind w:right="4"/>
              <w:jc w:val="center"/>
              <w:rPr>
                <w:rFonts w:ascii="Calibri" w:eastAsia="Times New Roman" w:hAnsi="Calibri" w:cs="Calibri"/>
                <w:b/>
                <w:color w:val="FFFFFF"/>
                <w:lang w:val="fr-FR" w:eastAsia="fr-FR"/>
              </w:rPr>
            </w:pPr>
            <w:r w:rsidRPr="009D2535">
              <w:rPr>
                <w:rFonts w:ascii="Calibri" w:eastAsia="Times New Roman" w:hAnsi="Calibri" w:cs="Calibri"/>
                <w:b/>
                <w:color w:val="FFFFFF"/>
                <w:lang w:val="fr-FR" w:eastAsia="fr-FR"/>
              </w:rPr>
              <w:t>10km</w:t>
            </w:r>
          </w:p>
        </w:tc>
        <w:tc>
          <w:tcPr>
            <w:tcW w:w="2511" w:type="dxa"/>
            <w:tcBorders>
              <w:left w:val="single" w:sz="8" w:space="0" w:color="FFFFFF" w:themeColor="background1"/>
            </w:tcBorders>
            <w:vAlign w:val="center"/>
          </w:tcPr>
          <w:p w14:paraId="7584BA04" w14:textId="1946C08F" w:rsidR="00B73F6E" w:rsidRPr="009D2535" w:rsidRDefault="004C55FE" w:rsidP="005D1C6D">
            <w:pPr>
              <w:spacing w:after="0"/>
              <w:ind w:right="4"/>
              <w:jc w:val="center"/>
              <w:rPr>
                <w:rFonts w:ascii="Calibri" w:eastAsia="Times New Roman" w:hAnsi="Calibri" w:cs="Calibri"/>
                <w:b/>
                <w:lang w:val="fr-FR" w:eastAsia="fr-FR"/>
              </w:rPr>
            </w:pPr>
            <w:r w:rsidRPr="009D2535">
              <w:rPr>
                <w:rFonts w:ascii="Calibri" w:eastAsia="Times New Roman" w:hAnsi="Calibri" w:cs="Calibri"/>
                <w:b/>
                <w:lang w:eastAsia="fr-FR"/>
              </w:rPr>
              <w:t>31:41</w:t>
            </w:r>
          </w:p>
        </w:tc>
      </w:tr>
    </w:tbl>
    <w:p w14:paraId="47991ADE" w14:textId="77777777" w:rsidR="007B192C" w:rsidRPr="007B192C" w:rsidRDefault="007B192C" w:rsidP="001E5453">
      <w:pPr>
        <w:spacing w:after="0" w:line="360" w:lineRule="auto"/>
        <w:jc w:val="both"/>
        <w:rPr>
          <w:rFonts w:ascii="Calibri" w:eastAsia="Times New Roman" w:hAnsi="Calibri" w:cs="Times New Roman"/>
          <w:lang w:eastAsia="fr-FR"/>
        </w:rPr>
      </w:pPr>
    </w:p>
    <w:p w14:paraId="60D00F58" w14:textId="2F04C956" w:rsidR="003857BB" w:rsidRPr="00D16E4A" w:rsidRDefault="00126724" w:rsidP="003857BB">
      <w:pPr>
        <w:spacing w:before="120" w:after="240"/>
        <w:rPr>
          <w:rFonts w:ascii="Calibri" w:hAnsi="Calibri"/>
          <w:b/>
          <w:bCs/>
          <w:i/>
          <w:iCs/>
          <w:color w:val="000000"/>
          <w:u w:val="single"/>
        </w:rPr>
      </w:pPr>
      <w:r>
        <w:rPr>
          <w:rFonts w:ascii="Calibri" w:hAnsi="Calibri"/>
          <w:b/>
          <w:bCs/>
          <w:i/>
          <w:iCs/>
          <w:color w:val="000000"/>
          <w:u w:val="single"/>
        </w:rPr>
        <w:t>ALGEMENE OPMERKINGEN</w:t>
      </w:r>
    </w:p>
    <w:p w14:paraId="09374CA4" w14:textId="78700332" w:rsidR="00126724" w:rsidRPr="00126724" w:rsidRDefault="00126724" w:rsidP="00126724">
      <w:pPr>
        <w:numPr>
          <w:ilvl w:val="0"/>
          <w:numId w:val="1"/>
        </w:numPr>
        <w:spacing w:after="0" w:line="276" w:lineRule="auto"/>
        <w:jc w:val="both"/>
        <w:rPr>
          <w:rFonts w:ascii="Calibri" w:eastAsia="Calibri" w:hAnsi="Calibri" w:cs="Calibri"/>
          <w:lang w:val="nl-BE"/>
        </w:rPr>
      </w:pPr>
      <w:r w:rsidRPr="00126724">
        <w:rPr>
          <w:rFonts w:ascii="Calibri" w:eastAsia="Calibri" w:hAnsi="Calibri" w:cs="Calibri"/>
          <w:lang w:val="nl-BE"/>
        </w:rPr>
        <w:t>Maximaal vier atleten per geslacht zullen worden geselecteerd (maximaal vier mannen, maximaal vier vrouwen).</w:t>
      </w:r>
    </w:p>
    <w:p w14:paraId="4456DA00" w14:textId="77777777" w:rsidR="00126724" w:rsidRPr="00126724" w:rsidRDefault="00126724" w:rsidP="00126724">
      <w:pPr>
        <w:numPr>
          <w:ilvl w:val="0"/>
          <w:numId w:val="1"/>
        </w:numPr>
        <w:spacing w:after="0" w:line="276" w:lineRule="auto"/>
        <w:jc w:val="both"/>
        <w:rPr>
          <w:rFonts w:ascii="Calibri" w:eastAsia="Calibri" w:hAnsi="Calibri" w:cs="Calibri"/>
          <w:lang w:val="nl-BE"/>
        </w:rPr>
      </w:pPr>
      <w:r w:rsidRPr="00126724">
        <w:rPr>
          <w:rFonts w:ascii="Calibri" w:eastAsia="Calibri" w:hAnsi="Calibri" w:cs="Calibri"/>
          <w:lang w:val="nl-BE"/>
        </w:rPr>
        <w:t>Als meer dan vier atleten aan de criteria voldoen, worden de vier atleten met de beste prestaties tijdens de kwalificatieperiode geselecteerd, waarbij prestaties op de 10.000 m (baan) prioriteit hebben.</w:t>
      </w:r>
    </w:p>
    <w:p w14:paraId="517FA6F1" w14:textId="3ED215CB" w:rsidR="00126724" w:rsidRPr="00126724" w:rsidRDefault="00126724" w:rsidP="00126724">
      <w:pPr>
        <w:numPr>
          <w:ilvl w:val="0"/>
          <w:numId w:val="1"/>
        </w:numPr>
        <w:spacing w:after="0" w:line="276" w:lineRule="auto"/>
        <w:jc w:val="both"/>
        <w:rPr>
          <w:rFonts w:ascii="Calibri" w:eastAsia="Calibri" w:hAnsi="Calibri" w:cs="Calibri"/>
          <w:lang w:val="nl-BE"/>
        </w:rPr>
      </w:pPr>
      <w:r>
        <w:rPr>
          <w:rFonts w:ascii="Calibri" w:eastAsia="Calibri" w:hAnsi="Calibri" w:cs="Calibri"/>
          <w:lang w:val="nl-BE"/>
        </w:rPr>
        <w:t xml:space="preserve">Diploma </w:t>
      </w:r>
      <w:r w:rsidRPr="00126724">
        <w:rPr>
          <w:rFonts w:ascii="Calibri" w:eastAsia="Calibri" w:hAnsi="Calibri" w:cs="Calibri"/>
          <w:lang w:val="nl-BE"/>
        </w:rPr>
        <w:t>I Run Clean: Atleten die willen deelnemen aan het kampioenschap moeten eerst de online opleiding van I Run Clean volgen.</w:t>
      </w:r>
      <w:r>
        <w:rPr>
          <w:rFonts w:ascii="Calibri" w:eastAsia="Calibri" w:hAnsi="Calibri" w:cs="Calibri"/>
          <w:lang w:val="nl-BE"/>
        </w:rPr>
        <w:t xml:space="preserve"> </w:t>
      </w:r>
      <w:r w:rsidRPr="00126724">
        <w:rPr>
          <w:rFonts w:ascii="Calibri" w:eastAsia="Calibri" w:hAnsi="Calibri" w:cs="Calibri"/>
          <w:lang w:val="nl-BE"/>
        </w:rPr>
        <w:t xml:space="preserve">Het certificaat moet door alle atleten worden behaald, als aanvulling op de vereiste selectiecriteria voor het evenement waarvoor ze zijn </w:t>
      </w:r>
      <w:r w:rsidRPr="00126724">
        <w:rPr>
          <w:rFonts w:ascii="Calibri" w:eastAsia="Calibri" w:hAnsi="Calibri" w:cs="Calibri"/>
          <w:lang w:val="nl-BE"/>
        </w:rPr>
        <w:lastRenderedPageBreak/>
        <w:t>ingeschreven.</w:t>
      </w:r>
      <w:r>
        <w:rPr>
          <w:rFonts w:ascii="Calibri" w:eastAsia="Calibri" w:hAnsi="Calibri" w:cs="Calibri"/>
          <w:lang w:val="nl-BE"/>
        </w:rPr>
        <w:t xml:space="preserve"> </w:t>
      </w:r>
      <w:r w:rsidRPr="00126724">
        <w:rPr>
          <w:rFonts w:ascii="Calibri" w:eastAsia="Calibri" w:hAnsi="Calibri" w:cs="Calibri"/>
          <w:lang w:val="nl-BE"/>
        </w:rPr>
        <w:t xml:space="preserve">Het certificaat moet vóór het einde van de kwalificatieperiode worden gestuurd naar </w:t>
      </w:r>
      <w:hyperlink r:id="rId9" w:history="1">
        <w:r w:rsidRPr="00126724">
          <w:rPr>
            <w:rStyle w:val="Hyperlink"/>
            <w:rFonts w:ascii="Calibri" w:eastAsia="Calibri" w:hAnsi="Calibri" w:cs="Calibri"/>
            <w:lang w:val="nl-BE"/>
          </w:rPr>
          <w:t>info@belgian-athletics.be</w:t>
        </w:r>
      </w:hyperlink>
    </w:p>
    <w:p w14:paraId="3B79CC6F" w14:textId="39907570" w:rsidR="00126724" w:rsidRPr="00126724" w:rsidRDefault="00126724" w:rsidP="00126724">
      <w:pPr>
        <w:numPr>
          <w:ilvl w:val="0"/>
          <w:numId w:val="1"/>
        </w:numPr>
        <w:spacing w:after="0" w:line="276" w:lineRule="auto"/>
        <w:jc w:val="both"/>
        <w:rPr>
          <w:rFonts w:ascii="Calibri" w:eastAsia="Calibri" w:hAnsi="Calibri" w:cs="Calibri"/>
          <w:lang w:val="nl-BE"/>
        </w:rPr>
      </w:pPr>
      <w:r w:rsidRPr="00126724">
        <w:rPr>
          <w:rFonts w:ascii="Calibri" w:eastAsia="Calibri" w:hAnsi="Calibri" w:cs="Calibri"/>
          <w:lang w:val="nl-BE"/>
        </w:rPr>
        <w:t>Bij selectie voor de Europ</w:t>
      </w:r>
      <w:r>
        <w:rPr>
          <w:rFonts w:ascii="Calibri" w:eastAsia="Calibri" w:hAnsi="Calibri" w:cs="Calibri"/>
          <w:lang w:val="nl-BE"/>
        </w:rPr>
        <w:t>ean Cup</w:t>
      </w:r>
      <w:r w:rsidRPr="00126724">
        <w:rPr>
          <w:rFonts w:ascii="Calibri" w:eastAsia="Calibri" w:hAnsi="Calibri" w:cs="Calibri"/>
          <w:lang w:val="nl-BE"/>
        </w:rPr>
        <w:t xml:space="preserve"> 10.000</w:t>
      </w:r>
      <w:r>
        <w:rPr>
          <w:rFonts w:ascii="Calibri" w:eastAsia="Calibri" w:hAnsi="Calibri" w:cs="Calibri"/>
          <w:lang w:val="nl-BE"/>
        </w:rPr>
        <w:t xml:space="preserve"> </w:t>
      </w:r>
      <w:r w:rsidRPr="00126724">
        <w:rPr>
          <w:rFonts w:ascii="Calibri" w:eastAsia="Calibri" w:hAnsi="Calibri" w:cs="Calibri"/>
          <w:lang w:val="nl-BE"/>
        </w:rPr>
        <w:t>zijn inbegrepen:</w:t>
      </w:r>
    </w:p>
    <w:p w14:paraId="274616BE" w14:textId="43A0AD56" w:rsidR="00126724" w:rsidRPr="000D41F3" w:rsidRDefault="00126724" w:rsidP="000D41F3">
      <w:pPr>
        <w:pStyle w:val="Lijstalinea"/>
        <w:numPr>
          <w:ilvl w:val="1"/>
          <w:numId w:val="7"/>
        </w:numPr>
        <w:spacing w:after="0" w:line="276" w:lineRule="auto"/>
        <w:jc w:val="both"/>
        <w:rPr>
          <w:rFonts w:ascii="Calibri" w:eastAsia="Calibri" w:hAnsi="Calibri" w:cs="Calibri"/>
          <w:lang w:val="nl-BE"/>
        </w:rPr>
      </w:pPr>
      <w:r w:rsidRPr="000D41F3">
        <w:rPr>
          <w:rFonts w:ascii="Calibri" w:eastAsia="Calibri" w:hAnsi="Calibri" w:cs="Calibri"/>
          <w:lang w:val="nl-BE"/>
        </w:rPr>
        <w:t>Vervoer en accommodatie (voor 2 dagen) voor de deelnemende atleten.</w:t>
      </w:r>
    </w:p>
    <w:p w14:paraId="1B5C4DA6" w14:textId="06268F6B" w:rsidR="006A1825" w:rsidRPr="000D41F3" w:rsidRDefault="00126724" w:rsidP="000D41F3">
      <w:pPr>
        <w:pStyle w:val="Lijstalinea"/>
        <w:numPr>
          <w:ilvl w:val="1"/>
          <w:numId w:val="7"/>
        </w:numPr>
        <w:spacing w:after="240" w:line="276" w:lineRule="auto"/>
        <w:jc w:val="both"/>
        <w:rPr>
          <w:rFonts w:ascii="Calibri" w:eastAsia="Times New Roman" w:hAnsi="Calibri" w:cs="Times New Roman"/>
          <w:b/>
          <w:bCs/>
          <w:i/>
          <w:iCs/>
          <w:color w:val="000000"/>
          <w:u w:val="single"/>
          <w:lang w:val="nl-BE" w:eastAsia="fr-FR"/>
        </w:rPr>
      </w:pPr>
      <w:r w:rsidRPr="000D41F3">
        <w:rPr>
          <w:rFonts w:ascii="Calibri" w:eastAsia="Calibri" w:hAnsi="Calibri" w:cs="Calibri"/>
          <w:lang w:val="nl-BE"/>
        </w:rPr>
        <w:t>Begeleiding door een teamcoach.</w:t>
      </w:r>
    </w:p>
    <w:p w14:paraId="016C9B41" w14:textId="77777777" w:rsidR="00126724" w:rsidRPr="008C3792" w:rsidRDefault="00126724" w:rsidP="00126724">
      <w:pPr>
        <w:jc w:val="both"/>
        <w:rPr>
          <w:rFonts w:cstheme="minorHAnsi"/>
          <w:b/>
          <w:bCs/>
          <w:lang w:val="nl-BE"/>
        </w:rPr>
      </w:pPr>
      <w:r w:rsidRPr="008C3792">
        <w:rPr>
          <w:rFonts w:cstheme="minorHAnsi"/>
          <w:b/>
          <w:bCs/>
          <w:lang w:val="nl-BE"/>
        </w:rPr>
        <w:t xml:space="preserve">ALGEMENE CRITERIA DIE VOOR ALLE SELECTIES GELDEN </w:t>
      </w:r>
    </w:p>
    <w:p w14:paraId="3A4D1189" w14:textId="77777777" w:rsidR="00126724" w:rsidRPr="00D151F9" w:rsidRDefault="00126724" w:rsidP="00D151F9">
      <w:pPr>
        <w:pStyle w:val="Lijstalinea"/>
        <w:numPr>
          <w:ilvl w:val="0"/>
          <w:numId w:val="9"/>
        </w:numPr>
        <w:jc w:val="both"/>
        <w:rPr>
          <w:rFonts w:cstheme="minorHAnsi"/>
          <w:lang w:val="nl-BE"/>
        </w:rPr>
      </w:pPr>
      <w:r w:rsidRPr="00D151F9">
        <w:rPr>
          <w:rFonts w:cstheme="minorHAnsi"/>
          <w:lang w:val="nl-BE"/>
        </w:rPr>
        <w:t xml:space="preserve">Er wordt benadrukt dat atleten alleen in aanmerking komen voor een selectie voor het nationale team en het recht hebben om Belgian Athletics tijdens internationale wedstrijden te vertegenwoordigen wanneer ze voldoen aan de vastgelegde criteria binnen het wedstrijdreglement van World Athletics. </w:t>
      </w:r>
    </w:p>
    <w:p w14:paraId="454C8D42" w14:textId="77777777" w:rsidR="00126724" w:rsidRPr="00D151F9" w:rsidRDefault="00126724" w:rsidP="00D151F9">
      <w:pPr>
        <w:pStyle w:val="Lijstalinea"/>
        <w:numPr>
          <w:ilvl w:val="0"/>
          <w:numId w:val="9"/>
        </w:numPr>
        <w:jc w:val="both"/>
        <w:rPr>
          <w:rFonts w:cstheme="minorHAnsi"/>
          <w:lang w:val="nl-BE"/>
        </w:rPr>
      </w:pPr>
      <w:r w:rsidRPr="00D151F9">
        <w:rPr>
          <w:rFonts w:cstheme="minorHAnsi"/>
          <w:lang w:val="nl-BE"/>
        </w:rPr>
        <w:t>De atleet moet lid zijn van Belgian Athletics op het moment van het behalen van de selectiecriteria. Anders worden de prestaties niet in aanmerking genomen.</w:t>
      </w:r>
    </w:p>
    <w:p w14:paraId="7317FCF0" w14:textId="77777777" w:rsidR="00126724" w:rsidRPr="00D151F9" w:rsidRDefault="00126724" w:rsidP="00D151F9">
      <w:pPr>
        <w:pStyle w:val="Lijstalinea"/>
        <w:numPr>
          <w:ilvl w:val="0"/>
          <w:numId w:val="9"/>
        </w:numPr>
        <w:jc w:val="both"/>
        <w:rPr>
          <w:rFonts w:cstheme="minorHAnsi"/>
          <w:lang w:val="nl-BE"/>
        </w:rPr>
      </w:pPr>
      <w:r w:rsidRPr="00D151F9">
        <w:rPr>
          <w:rFonts w:cstheme="minorHAnsi"/>
          <w:lang w:val="nl-BE"/>
        </w:rPr>
        <w:t>Een atleet die voldoet aan de selectiecriteria wordt voorgesteld voor selectie indien hij/zij de gedragscode van Belgian Athletics heeft ondertekend, indien er op dat moment een gedragscode van toepassing is.</w:t>
      </w:r>
    </w:p>
    <w:p w14:paraId="58229D0E" w14:textId="77777777" w:rsidR="00126724" w:rsidRPr="00D151F9" w:rsidRDefault="00126724" w:rsidP="00D151F9">
      <w:pPr>
        <w:pStyle w:val="Lijstalinea"/>
        <w:numPr>
          <w:ilvl w:val="0"/>
          <w:numId w:val="9"/>
        </w:numPr>
        <w:jc w:val="both"/>
        <w:rPr>
          <w:rFonts w:cstheme="minorHAnsi"/>
          <w:lang w:val="nl-BE"/>
        </w:rPr>
      </w:pPr>
      <w:r w:rsidRPr="00D151F9">
        <w:rPr>
          <w:rFonts w:cstheme="minorHAnsi"/>
          <w:lang w:val="nl-BE"/>
        </w:rPr>
        <w:t>Een atleet die aan de selectiecriteria voldoet, zal niet voor selectie worden voorgedragen op basis van de volgende punten die in acht worden genomen, namelijk: het bestaan van een bekende blessure op het moment van de selectie, een aantasting van de gezondheid of de conditie, of disciplinaire of ethische redenen.</w:t>
      </w:r>
    </w:p>
    <w:p w14:paraId="0E91A2E4" w14:textId="6D09D025" w:rsidR="00126724" w:rsidRPr="00D151F9" w:rsidRDefault="00126724" w:rsidP="00D151F9">
      <w:pPr>
        <w:pStyle w:val="Lijstalinea"/>
        <w:numPr>
          <w:ilvl w:val="0"/>
          <w:numId w:val="9"/>
        </w:numPr>
        <w:jc w:val="both"/>
        <w:rPr>
          <w:rFonts w:cstheme="minorHAnsi"/>
          <w:lang w:val="nl-BE"/>
        </w:rPr>
      </w:pPr>
      <w:r w:rsidRPr="00D151F9">
        <w:rPr>
          <w:rFonts w:cstheme="minorHAnsi"/>
          <w:lang w:val="nl-BE"/>
        </w:rPr>
        <w:t xml:space="preserve">In bijzondere gevallen, inclusief gevallen die niet worden gedekt door de selectiecriteria, behoudt </w:t>
      </w:r>
      <w:r w:rsidR="004A0DC5" w:rsidRPr="00F26B26">
        <w:rPr>
          <w:rFonts w:cstheme="minorHAnsi"/>
          <w:lang w:val="nl-BE"/>
        </w:rPr>
        <w:t>Belgian Athletics</w:t>
      </w:r>
      <w:r w:rsidR="004A0DC5" w:rsidRPr="00D151F9">
        <w:rPr>
          <w:rFonts w:cstheme="minorHAnsi"/>
          <w:lang w:val="nl-BE"/>
        </w:rPr>
        <w:t xml:space="preserve"> </w:t>
      </w:r>
      <w:r w:rsidRPr="00D151F9">
        <w:rPr>
          <w:rFonts w:cstheme="minorHAnsi"/>
          <w:lang w:val="nl-BE"/>
        </w:rPr>
        <w:t>zich het recht voor om atleten te selecteren die niet hebben voldaan aan de selectiecriteria.</w:t>
      </w:r>
    </w:p>
    <w:p w14:paraId="421F645B" w14:textId="77777777" w:rsidR="00126724" w:rsidRPr="00D151F9" w:rsidRDefault="00126724" w:rsidP="00D151F9">
      <w:pPr>
        <w:pStyle w:val="Lijstalinea"/>
        <w:numPr>
          <w:ilvl w:val="0"/>
          <w:numId w:val="9"/>
        </w:numPr>
        <w:jc w:val="both"/>
        <w:rPr>
          <w:lang w:val="nl-BE"/>
        </w:rPr>
      </w:pPr>
      <w:r w:rsidRPr="00D151F9">
        <w:rPr>
          <w:rFonts w:cstheme="minorHAnsi"/>
          <w:lang w:val="nl-BE"/>
        </w:rPr>
        <w:t>In geval van uitstel of annulering van de kampioenschappen, worden de huidige selectiecriteria van Belgian Athletics geannuleerd. In geval van uitstel zullen nieuwe criteria worden gepubliceerd</w:t>
      </w:r>
      <w:r w:rsidRPr="00D151F9">
        <w:rPr>
          <w:lang w:val="nl-BE"/>
        </w:rPr>
        <w:t>.</w:t>
      </w:r>
    </w:p>
    <w:p w14:paraId="1348B4E8" w14:textId="77777777" w:rsidR="00126724" w:rsidRPr="008C3792" w:rsidRDefault="00126724" w:rsidP="00126724">
      <w:pPr>
        <w:jc w:val="both"/>
        <w:rPr>
          <w:rFonts w:cstheme="minorHAnsi"/>
          <w:b/>
          <w:bCs/>
          <w:lang w:val="nl-BE"/>
        </w:rPr>
      </w:pPr>
      <w:r w:rsidRPr="008C3792">
        <w:rPr>
          <w:rFonts w:cstheme="minorHAnsi"/>
          <w:b/>
          <w:bCs/>
          <w:lang w:val="nl-BE"/>
        </w:rPr>
        <w:t>STAAT VAN VORM</w:t>
      </w:r>
    </w:p>
    <w:p w14:paraId="6750DADB" w14:textId="77777777" w:rsidR="00126724" w:rsidRPr="00D151F9" w:rsidRDefault="00126724" w:rsidP="00D151F9">
      <w:pPr>
        <w:pStyle w:val="Lijstalinea"/>
        <w:numPr>
          <w:ilvl w:val="0"/>
          <w:numId w:val="10"/>
        </w:numPr>
        <w:jc w:val="both"/>
        <w:rPr>
          <w:rFonts w:cstheme="minorHAnsi"/>
          <w:lang w:val="nl-BE"/>
        </w:rPr>
      </w:pPr>
      <w:r w:rsidRPr="00D151F9">
        <w:rPr>
          <w:rFonts w:cstheme="minorHAnsi"/>
          <w:lang w:val="nl-BE"/>
        </w:rPr>
        <w:t>Geselecteerde atleten die geblesseerd geraken in de periode tussen het behalen van het minimum en het begin van het kampioenschap, zullen hun vorm moeten bewijzen voordat ze aan de kampioenschappen mogen deelnemen.</w:t>
      </w:r>
    </w:p>
    <w:p w14:paraId="3B005B82" w14:textId="77777777" w:rsidR="00126724" w:rsidRPr="00D151F9" w:rsidRDefault="00126724" w:rsidP="00D151F9">
      <w:pPr>
        <w:pStyle w:val="Lijstalinea"/>
        <w:numPr>
          <w:ilvl w:val="0"/>
          <w:numId w:val="10"/>
        </w:numPr>
        <w:jc w:val="both"/>
        <w:rPr>
          <w:rFonts w:cstheme="minorHAnsi"/>
          <w:lang w:val="nl-BE"/>
        </w:rPr>
      </w:pPr>
      <w:r w:rsidRPr="00D151F9">
        <w:rPr>
          <w:rFonts w:cstheme="minorHAnsi"/>
          <w:lang w:val="nl-BE"/>
        </w:rPr>
        <w:t>Indien nodig kan de selectiecommissie de betrokken atleet verzoeken om een test af te leggen, tijdens een wedstrijd of training, vóór de datum van de definitieve selectie.</w:t>
      </w:r>
    </w:p>
    <w:p w14:paraId="3B78ADA7" w14:textId="77777777" w:rsidR="00126724" w:rsidRPr="00D151F9" w:rsidRDefault="00126724" w:rsidP="00D151F9">
      <w:pPr>
        <w:pStyle w:val="Lijstalinea"/>
        <w:numPr>
          <w:ilvl w:val="0"/>
          <w:numId w:val="10"/>
        </w:numPr>
        <w:jc w:val="both"/>
        <w:rPr>
          <w:rFonts w:cstheme="minorHAnsi"/>
          <w:lang w:val="nl-BE"/>
        </w:rPr>
      </w:pPr>
      <w:r w:rsidRPr="00D151F9">
        <w:rPr>
          <w:rFonts w:cstheme="minorHAnsi"/>
          <w:lang w:val="nl-BE"/>
        </w:rPr>
        <w:t>Indien de test niet wordt uitgevoerd of het prestatieniveau van de atleet onvoldoende is, kan de selectiecommissie afzien van een selectie van de betrokken atleet en/of het betrokken team voor het kampioenschap in kwestie.</w:t>
      </w:r>
    </w:p>
    <w:p w14:paraId="492DE9BC" w14:textId="77777777" w:rsidR="00126724" w:rsidRPr="00126724" w:rsidRDefault="00126724" w:rsidP="00905996">
      <w:pPr>
        <w:spacing w:before="240"/>
        <w:ind w:left="720"/>
        <w:jc w:val="both"/>
        <w:rPr>
          <w:lang w:val="nl-BE"/>
        </w:rPr>
      </w:pPr>
    </w:p>
    <w:sectPr w:rsidR="00126724" w:rsidRPr="00126724" w:rsidSect="006928A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851" w:left="1417" w:header="708" w:footer="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92A6F" w14:textId="77777777" w:rsidR="00476789" w:rsidRDefault="00476789">
      <w:pPr>
        <w:spacing w:after="0" w:line="240" w:lineRule="auto"/>
      </w:pPr>
      <w:r>
        <w:separator/>
      </w:r>
    </w:p>
  </w:endnote>
  <w:endnote w:type="continuationSeparator" w:id="0">
    <w:p w14:paraId="3026F357" w14:textId="77777777" w:rsidR="00476789" w:rsidRDefault="00476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18CBA" w14:textId="77777777" w:rsidR="008717E1" w:rsidRDefault="008717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B9EB1" w14:textId="64DDB1E9" w:rsidR="00A14BA8" w:rsidRPr="00723012" w:rsidRDefault="00F55335" w:rsidP="008717E1">
    <w:pPr>
      <w:pStyle w:val="Voettekst"/>
      <w:spacing w:before="240" w:after="240"/>
      <w:jc w:val="center"/>
    </w:pPr>
    <w:r>
      <w:rPr>
        <w:noProof/>
      </w:rPr>
      <w:drawing>
        <wp:inline distT="0" distB="0" distL="0" distR="0" wp14:anchorId="65C48A2E" wp14:editId="65C71871">
          <wp:extent cx="4887342" cy="468000"/>
          <wp:effectExtent l="0" t="0" r="8890" b="8255"/>
          <wp:docPr id="9804507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7342" cy="4680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5AD28" w14:textId="77777777" w:rsidR="008717E1" w:rsidRDefault="008717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D12B7" w14:textId="77777777" w:rsidR="00476789" w:rsidRDefault="00476789">
      <w:pPr>
        <w:spacing w:after="0" w:line="240" w:lineRule="auto"/>
      </w:pPr>
      <w:r>
        <w:separator/>
      </w:r>
    </w:p>
  </w:footnote>
  <w:footnote w:type="continuationSeparator" w:id="0">
    <w:p w14:paraId="54A64D24" w14:textId="77777777" w:rsidR="00476789" w:rsidRDefault="00476789">
      <w:pPr>
        <w:spacing w:after="0" w:line="240" w:lineRule="auto"/>
      </w:pPr>
      <w:r>
        <w:continuationSeparator/>
      </w:r>
    </w:p>
  </w:footnote>
  <w:footnote w:id="1">
    <w:p w14:paraId="5B13AB47" w14:textId="639FDC13" w:rsidR="0092232E" w:rsidRPr="0092232E" w:rsidRDefault="00186F27" w:rsidP="0092232E">
      <w:pPr>
        <w:pStyle w:val="Voetnoottekst"/>
        <w:rPr>
          <w:rFonts w:ascii="Calibri" w:hAnsi="Calibri" w:cs="Calibri"/>
          <w:color w:val="000000"/>
          <w:sz w:val="16"/>
          <w:szCs w:val="16"/>
          <w:lang w:val="nl-BE"/>
        </w:rPr>
      </w:pPr>
      <w:r w:rsidRPr="0011199B">
        <w:rPr>
          <w:rStyle w:val="Voetnootmarkering"/>
          <w:sz w:val="14"/>
          <w:szCs w:val="14"/>
        </w:rPr>
        <w:footnoteRef/>
      </w:r>
      <w:r w:rsidRPr="0092232E">
        <w:rPr>
          <w:sz w:val="14"/>
          <w:szCs w:val="14"/>
          <w:lang w:val="nl-BE"/>
        </w:rPr>
        <w:t xml:space="preserve"> </w:t>
      </w:r>
      <w:r w:rsidR="0092232E" w:rsidRPr="0092232E">
        <w:rPr>
          <w:rFonts w:ascii="Calibri" w:hAnsi="Calibri" w:cs="Calibri"/>
          <w:color w:val="000000"/>
          <w:sz w:val="16"/>
          <w:szCs w:val="16"/>
          <w:lang w:val="nl-BE"/>
        </w:rPr>
        <w:t>Criteria en voorwaarden zoals vastgesteld door de Raad van Bestuur van Belgian Athletics tijdens haar vergadering van 22 december 2025.</w:t>
      </w:r>
    </w:p>
    <w:p w14:paraId="150A4AEE" w14:textId="1C9E9C69" w:rsidR="00186F27" w:rsidRPr="0092232E" w:rsidRDefault="00186F27" w:rsidP="00186F27">
      <w:pPr>
        <w:pStyle w:val="Voetnoottekst"/>
        <w:rPr>
          <w:lang w:val="nl-B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34140" w14:textId="77777777" w:rsidR="008717E1" w:rsidRDefault="008717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5353757"/>
      <w:docPartObj>
        <w:docPartGallery w:val="Page Numbers (Top of Page)"/>
        <w:docPartUnique/>
      </w:docPartObj>
    </w:sdtPr>
    <w:sdtEndPr/>
    <w:sdtContent>
      <w:p w14:paraId="6843B6BC" w14:textId="48C11078" w:rsidR="0088554A" w:rsidRDefault="0088554A">
        <w:pPr>
          <w:pStyle w:val="Koptekst"/>
          <w:jc w:val="right"/>
        </w:pPr>
        <w:r>
          <w:fldChar w:fldCharType="begin"/>
        </w:r>
        <w:r>
          <w:instrText>PAGE   \* MERGEFORMAT</w:instrText>
        </w:r>
        <w:r>
          <w:fldChar w:fldCharType="separate"/>
        </w:r>
        <w:r>
          <w:rPr>
            <w:lang w:val="fr-FR"/>
          </w:rPr>
          <w:t>2</w:t>
        </w:r>
        <w:r>
          <w:fldChar w:fldCharType="end"/>
        </w:r>
      </w:p>
    </w:sdtContent>
  </w:sdt>
  <w:p w14:paraId="13E144BD" w14:textId="77777777" w:rsidR="0088554A" w:rsidRDefault="0088554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0AA90" w14:textId="77777777" w:rsidR="008717E1" w:rsidRDefault="008717E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65420"/>
    <w:multiLevelType w:val="hybridMultilevel"/>
    <w:tmpl w:val="334EA7CC"/>
    <w:lvl w:ilvl="0" w:tplc="08130001">
      <w:start w:val="1"/>
      <w:numFmt w:val="bullet"/>
      <w:lvlText w:val=""/>
      <w:lvlJc w:val="left"/>
      <w:pPr>
        <w:ind w:left="720" w:hanging="360"/>
      </w:pPr>
      <w:rPr>
        <w:rFonts w:ascii="Symbol" w:hAnsi="Symbol" w:hint="default"/>
      </w:rPr>
    </w:lvl>
    <w:lvl w:ilvl="1" w:tplc="0813000F">
      <w:start w:val="1"/>
      <w:numFmt w:val="decimal"/>
      <w:lvlText w:val="%2."/>
      <w:lvlJc w:val="left"/>
      <w:pPr>
        <w:ind w:left="1440" w:hanging="360"/>
      </w:pPr>
      <w:rPr>
        <w:rFonts w:hint="default"/>
      </w:rPr>
    </w:lvl>
    <w:lvl w:ilvl="2" w:tplc="0813000F">
      <w:start w:val="1"/>
      <w:numFmt w:val="decimal"/>
      <w:lvlText w:val="%3."/>
      <w:lvlJc w:val="left"/>
      <w:pPr>
        <w:ind w:left="2160" w:hanging="360"/>
      </w:pPr>
      <w:rPr>
        <w:rFont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77062BD"/>
    <w:multiLevelType w:val="hybridMultilevel"/>
    <w:tmpl w:val="EBE6717E"/>
    <w:lvl w:ilvl="0" w:tplc="080C0001">
      <w:start w:val="1"/>
      <w:numFmt w:val="bullet"/>
      <w:lvlText w:val=""/>
      <w:lvlJc w:val="left"/>
      <w:pPr>
        <w:ind w:left="720" w:hanging="360"/>
      </w:pPr>
      <w:rPr>
        <w:rFonts w:ascii="Symbol" w:hAnsi="Symbol" w:hint="default"/>
      </w:rPr>
    </w:lvl>
    <w:lvl w:ilvl="1" w:tplc="900EE4AC">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2A72B5DE">
      <w:start w:val="101"/>
      <w:numFmt w:val="bullet"/>
      <w:lvlText w:val="-"/>
      <w:lvlJc w:val="left"/>
      <w:pPr>
        <w:ind w:left="2880" w:hanging="360"/>
      </w:pPr>
      <w:rPr>
        <w:rFonts w:ascii="Calibri" w:eastAsia="Times New Roman" w:hAnsi="Calibri" w:cs="Calibri" w:hint="default"/>
        <w:u w:val="single"/>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F4E67"/>
    <w:multiLevelType w:val="hybridMultilevel"/>
    <w:tmpl w:val="13668F56"/>
    <w:lvl w:ilvl="0" w:tplc="78D86AFA">
      <w:start w:val="1"/>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F5F2E0E"/>
    <w:multiLevelType w:val="hybridMultilevel"/>
    <w:tmpl w:val="B266A794"/>
    <w:lvl w:ilvl="0" w:tplc="FFFFFFFF">
      <w:start w:val="1"/>
      <w:numFmt w:val="bullet"/>
      <w:lvlText w:val=""/>
      <w:lvlJc w:val="left"/>
      <w:pPr>
        <w:ind w:left="720" w:hanging="360"/>
      </w:pPr>
      <w:rPr>
        <w:rFonts w:ascii="Symbol" w:hAnsi="Symbol" w:hint="default"/>
      </w:rPr>
    </w:lvl>
    <w:lvl w:ilvl="1" w:tplc="6D5E07F8">
      <w:start w:val="1"/>
      <w:numFmt w:val="bullet"/>
      <w:lvlText w:val=""/>
      <w:lvlJc w:val="left"/>
      <w:pPr>
        <w:ind w:left="1440" w:hanging="360"/>
      </w:pPr>
      <w:rPr>
        <w:rFonts w:ascii="Symbol" w:hAnsi="Symbol" w:hint="default"/>
      </w:rPr>
    </w:lvl>
    <w:lvl w:ilvl="2" w:tplc="FFFFFFFF">
      <w:start w:val="403"/>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43E239F"/>
    <w:multiLevelType w:val="hybridMultilevel"/>
    <w:tmpl w:val="40BE2404"/>
    <w:lvl w:ilvl="0" w:tplc="08130001">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56688C8">
      <w:start w:val="403"/>
      <w:numFmt w:val="bullet"/>
      <w:lvlText w:val="-"/>
      <w:lvlJc w:val="left"/>
      <w:pPr>
        <w:ind w:left="2160" w:hanging="360"/>
      </w:pPr>
      <w:rPr>
        <w:rFonts w:ascii="Calibri" w:eastAsiaTheme="minorHAnsi" w:hAnsi="Calibri" w:cs="Calibri"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BC50771"/>
    <w:multiLevelType w:val="hybridMultilevel"/>
    <w:tmpl w:val="07209E96"/>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F242A4F"/>
    <w:multiLevelType w:val="hybridMultilevel"/>
    <w:tmpl w:val="E4AAED2E"/>
    <w:lvl w:ilvl="0" w:tplc="0813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63866981"/>
    <w:multiLevelType w:val="hybridMultilevel"/>
    <w:tmpl w:val="966C1F7A"/>
    <w:lvl w:ilvl="0" w:tplc="78D86AFA">
      <w:start w:val="1"/>
      <w:numFmt w:val="bullet"/>
      <w:lvlText w:val="-"/>
      <w:lvlJc w:val="left"/>
      <w:pPr>
        <w:ind w:left="1080" w:hanging="360"/>
      </w:pPr>
      <w:rPr>
        <w:rFonts w:ascii="Calibri" w:eastAsia="Times New Roman"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8" w15:restartNumberingAfterBreak="0">
    <w:nsid w:val="729B6441"/>
    <w:multiLevelType w:val="hybridMultilevel"/>
    <w:tmpl w:val="29FC1BB2"/>
    <w:lvl w:ilvl="0" w:tplc="FFFFFFFF">
      <w:start w:val="1"/>
      <w:numFmt w:val="bullet"/>
      <w:lvlText w:val=""/>
      <w:lvlJc w:val="left"/>
      <w:pPr>
        <w:ind w:left="720" w:hanging="360"/>
      </w:pPr>
      <w:rPr>
        <w:rFonts w:ascii="Symbol" w:hAnsi="Symbol" w:hint="default"/>
      </w:rPr>
    </w:lvl>
    <w:lvl w:ilvl="1" w:tplc="78D86AFA">
      <w:start w:val="1"/>
      <w:numFmt w:val="bullet"/>
      <w:lvlText w:val="-"/>
      <w:lvlJc w:val="left"/>
      <w:pPr>
        <w:ind w:left="1440" w:hanging="360"/>
      </w:pPr>
      <w:rPr>
        <w:rFonts w:ascii="Calibri" w:eastAsia="Times New Roman" w:hAnsi="Calibri" w:cs="Calibri" w:hint="default"/>
      </w:rPr>
    </w:lvl>
    <w:lvl w:ilvl="2" w:tplc="FFFFFFFF">
      <w:start w:val="1"/>
      <w:numFmt w:val="decimal"/>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663164F"/>
    <w:multiLevelType w:val="hybridMultilevel"/>
    <w:tmpl w:val="274E533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369376398">
    <w:abstractNumId w:val="0"/>
  </w:num>
  <w:num w:numId="2" w16cid:durableId="943071825">
    <w:abstractNumId w:val="4"/>
  </w:num>
  <w:num w:numId="3" w16cid:durableId="433550602">
    <w:abstractNumId w:val="1"/>
  </w:num>
  <w:num w:numId="4" w16cid:durableId="61878715">
    <w:abstractNumId w:val="7"/>
  </w:num>
  <w:num w:numId="5" w16cid:durableId="70201629">
    <w:abstractNumId w:val="3"/>
  </w:num>
  <w:num w:numId="6" w16cid:durableId="1237979416">
    <w:abstractNumId w:val="6"/>
  </w:num>
  <w:num w:numId="7" w16cid:durableId="1386643207">
    <w:abstractNumId w:val="8"/>
  </w:num>
  <w:num w:numId="8" w16cid:durableId="1683506461">
    <w:abstractNumId w:val="2"/>
  </w:num>
  <w:num w:numId="9" w16cid:durableId="984702832">
    <w:abstractNumId w:val="5"/>
  </w:num>
  <w:num w:numId="10" w16cid:durableId="10350378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825"/>
    <w:rsid w:val="00002D5C"/>
    <w:rsid w:val="000157F8"/>
    <w:rsid w:val="00030E73"/>
    <w:rsid w:val="0004501B"/>
    <w:rsid w:val="00047407"/>
    <w:rsid w:val="00057A0D"/>
    <w:rsid w:val="000B07EC"/>
    <w:rsid w:val="000C0600"/>
    <w:rsid w:val="000C6C7A"/>
    <w:rsid w:val="000D41F3"/>
    <w:rsid w:val="0010677C"/>
    <w:rsid w:val="001237E0"/>
    <w:rsid w:val="00124D78"/>
    <w:rsid w:val="00126724"/>
    <w:rsid w:val="00141A13"/>
    <w:rsid w:val="001805FF"/>
    <w:rsid w:val="0018326F"/>
    <w:rsid w:val="00186F27"/>
    <w:rsid w:val="001C7111"/>
    <w:rsid w:val="001E5453"/>
    <w:rsid w:val="001F6D0E"/>
    <w:rsid w:val="00212B28"/>
    <w:rsid w:val="00217EA3"/>
    <w:rsid w:val="00221489"/>
    <w:rsid w:val="0026149E"/>
    <w:rsid w:val="002651E7"/>
    <w:rsid w:val="002E3D30"/>
    <w:rsid w:val="002F0306"/>
    <w:rsid w:val="002F2C6B"/>
    <w:rsid w:val="003005D5"/>
    <w:rsid w:val="003126ED"/>
    <w:rsid w:val="00320E4E"/>
    <w:rsid w:val="00322553"/>
    <w:rsid w:val="0035730E"/>
    <w:rsid w:val="003634D7"/>
    <w:rsid w:val="00372D8D"/>
    <w:rsid w:val="003857BB"/>
    <w:rsid w:val="003943E4"/>
    <w:rsid w:val="003A50C5"/>
    <w:rsid w:val="003B334C"/>
    <w:rsid w:val="003B7DF2"/>
    <w:rsid w:val="003D7F8C"/>
    <w:rsid w:val="003E02AC"/>
    <w:rsid w:val="0041681B"/>
    <w:rsid w:val="004345C7"/>
    <w:rsid w:val="00466C96"/>
    <w:rsid w:val="004726C4"/>
    <w:rsid w:val="00476789"/>
    <w:rsid w:val="00482AFE"/>
    <w:rsid w:val="00491F21"/>
    <w:rsid w:val="00494115"/>
    <w:rsid w:val="004A0DC5"/>
    <w:rsid w:val="004A7272"/>
    <w:rsid w:val="004C55FE"/>
    <w:rsid w:val="004D5001"/>
    <w:rsid w:val="004F58AC"/>
    <w:rsid w:val="005101BC"/>
    <w:rsid w:val="00527EEC"/>
    <w:rsid w:val="005868BB"/>
    <w:rsid w:val="005D3651"/>
    <w:rsid w:val="005F5F82"/>
    <w:rsid w:val="00611A20"/>
    <w:rsid w:val="0065343F"/>
    <w:rsid w:val="006824D6"/>
    <w:rsid w:val="006A1825"/>
    <w:rsid w:val="006C5280"/>
    <w:rsid w:val="006C54A0"/>
    <w:rsid w:val="006E3CD9"/>
    <w:rsid w:val="006F090D"/>
    <w:rsid w:val="00713E01"/>
    <w:rsid w:val="00714D17"/>
    <w:rsid w:val="00723012"/>
    <w:rsid w:val="0072535B"/>
    <w:rsid w:val="0073577F"/>
    <w:rsid w:val="00735BCC"/>
    <w:rsid w:val="00737935"/>
    <w:rsid w:val="007449C3"/>
    <w:rsid w:val="007471C5"/>
    <w:rsid w:val="00753FC6"/>
    <w:rsid w:val="007754C5"/>
    <w:rsid w:val="007777DE"/>
    <w:rsid w:val="007845DB"/>
    <w:rsid w:val="007A57FA"/>
    <w:rsid w:val="007B192C"/>
    <w:rsid w:val="007B7D08"/>
    <w:rsid w:val="007D5B9A"/>
    <w:rsid w:val="00803A7E"/>
    <w:rsid w:val="00813C54"/>
    <w:rsid w:val="00820D38"/>
    <w:rsid w:val="00847A7B"/>
    <w:rsid w:val="00860A96"/>
    <w:rsid w:val="008717E1"/>
    <w:rsid w:val="00872D9F"/>
    <w:rsid w:val="008756E7"/>
    <w:rsid w:val="0088554A"/>
    <w:rsid w:val="008B4F68"/>
    <w:rsid w:val="008C7766"/>
    <w:rsid w:val="00905996"/>
    <w:rsid w:val="00914BE5"/>
    <w:rsid w:val="009164E1"/>
    <w:rsid w:val="009216A6"/>
    <w:rsid w:val="0092232E"/>
    <w:rsid w:val="009307D0"/>
    <w:rsid w:val="00937DB5"/>
    <w:rsid w:val="00982C67"/>
    <w:rsid w:val="009A15E2"/>
    <w:rsid w:val="009A586D"/>
    <w:rsid w:val="009A7E6D"/>
    <w:rsid w:val="009B3749"/>
    <w:rsid w:val="009B7C6B"/>
    <w:rsid w:val="009D2535"/>
    <w:rsid w:val="009E3D0B"/>
    <w:rsid w:val="009F790B"/>
    <w:rsid w:val="00A0374B"/>
    <w:rsid w:val="00A04D1F"/>
    <w:rsid w:val="00A06299"/>
    <w:rsid w:val="00A14BA8"/>
    <w:rsid w:val="00A16A8B"/>
    <w:rsid w:val="00A35914"/>
    <w:rsid w:val="00A4096F"/>
    <w:rsid w:val="00A56ADC"/>
    <w:rsid w:val="00A608EE"/>
    <w:rsid w:val="00AA0ADE"/>
    <w:rsid w:val="00AE39F2"/>
    <w:rsid w:val="00B139F2"/>
    <w:rsid w:val="00B31DF2"/>
    <w:rsid w:val="00B331D7"/>
    <w:rsid w:val="00B36EAA"/>
    <w:rsid w:val="00B3797E"/>
    <w:rsid w:val="00B6664A"/>
    <w:rsid w:val="00B73F6E"/>
    <w:rsid w:val="00B8542A"/>
    <w:rsid w:val="00B8624F"/>
    <w:rsid w:val="00BA3F5A"/>
    <w:rsid w:val="00BF4448"/>
    <w:rsid w:val="00C27D6F"/>
    <w:rsid w:val="00CA0E5C"/>
    <w:rsid w:val="00CB259D"/>
    <w:rsid w:val="00CE7B2A"/>
    <w:rsid w:val="00D1034F"/>
    <w:rsid w:val="00D151F9"/>
    <w:rsid w:val="00D20394"/>
    <w:rsid w:val="00D21F0D"/>
    <w:rsid w:val="00D64E7B"/>
    <w:rsid w:val="00D65546"/>
    <w:rsid w:val="00D670D1"/>
    <w:rsid w:val="00D67540"/>
    <w:rsid w:val="00D81038"/>
    <w:rsid w:val="00DB544B"/>
    <w:rsid w:val="00DC56E1"/>
    <w:rsid w:val="00DE53C2"/>
    <w:rsid w:val="00E1651F"/>
    <w:rsid w:val="00E5239E"/>
    <w:rsid w:val="00EB58CD"/>
    <w:rsid w:val="00EB79A3"/>
    <w:rsid w:val="00EC2041"/>
    <w:rsid w:val="00EC56C4"/>
    <w:rsid w:val="00ED2808"/>
    <w:rsid w:val="00EE2434"/>
    <w:rsid w:val="00F14281"/>
    <w:rsid w:val="00F54CF3"/>
    <w:rsid w:val="00F55335"/>
    <w:rsid w:val="00F577C1"/>
    <w:rsid w:val="00F70B1D"/>
    <w:rsid w:val="00FA2E03"/>
    <w:rsid w:val="00FD5242"/>
    <w:rsid w:val="00FD541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C2836"/>
  <w15:chartTrackingRefBased/>
  <w15:docId w15:val="{EBD5F754-E45D-46D8-9FF3-E9164ED6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6A18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A1825"/>
  </w:style>
  <w:style w:type="paragraph" w:styleId="Lijstalinea">
    <w:name w:val="List Paragraph"/>
    <w:basedOn w:val="Standaard"/>
    <w:uiPriority w:val="34"/>
    <w:qFormat/>
    <w:rsid w:val="003857BB"/>
    <w:pPr>
      <w:ind w:left="720"/>
      <w:contextualSpacing/>
    </w:pPr>
  </w:style>
  <w:style w:type="paragraph" w:styleId="Koptekst">
    <w:name w:val="header"/>
    <w:basedOn w:val="Standaard"/>
    <w:link w:val="KoptekstChar"/>
    <w:uiPriority w:val="99"/>
    <w:unhideWhenUsed/>
    <w:rsid w:val="00847A7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47A7B"/>
  </w:style>
  <w:style w:type="character" w:styleId="Hyperlink">
    <w:name w:val="Hyperlink"/>
    <w:basedOn w:val="Standaardalinea-lettertype"/>
    <w:uiPriority w:val="99"/>
    <w:unhideWhenUsed/>
    <w:rsid w:val="008756E7"/>
    <w:rPr>
      <w:color w:val="0563C1" w:themeColor="hyperlink"/>
      <w:u w:val="single"/>
    </w:rPr>
  </w:style>
  <w:style w:type="character" w:styleId="Verwijzingopmerking">
    <w:name w:val="annotation reference"/>
    <w:basedOn w:val="Standaardalinea-lettertype"/>
    <w:uiPriority w:val="99"/>
    <w:semiHidden/>
    <w:unhideWhenUsed/>
    <w:rsid w:val="00C27D6F"/>
    <w:rPr>
      <w:sz w:val="16"/>
      <w:szCs w:val="16"/>
    </w:rPr>
  </w:style>
  <w:style w:type="paragraph" w:styleId="Tekstopmerking">
    <w:name w:val="annotation text"/>
    <w:basedOn w:val="Standaard"/>
    <w:link w:val="TekstopmerkingChar"/>
    <w:uiPriority w:val="99"/>
    <w:unhideWhenUsed/>
    <w:rsid w:val="00C27D6F"/>
    <w:pPr>
      <w:spacing w:line="240" w:lineRule="auto"/>
    </w:pPr>
    <w:rPr>
      <w:sz w:val="20"/>
      <w:szCs w:val="20"/>
    </w:rPr>
  </w:style>
  <w:style w:type="character" w:customStyle="1" w:styleId="TekstopmerkingChar">
    <w:name w:val="Tekst opmerking Char"/>
    <w:basedOn w:val="Standaardalinea-lettertype"/>
    <w:link w:val="Tekstopmerking"/>
    <w:uiPriority w:val="99"/>
    <w:rsid w:val="00C27D6F"/>
    <w:rPr>
      <w:sz w:val="20"/>
      <w:szCs w:val="20"/>
    </w:rPr>
  </w:style>
  <w:style w:type="paragraph" w:styleId="Onderwerpvanopmerking">
    <w:name w:val="annotation subject"/>
    <w:basedOn w:val="Tekstopmerking"/>
    <w:next w:val="Tekstopmerking"/>
    <w:link w:val="OnderwerpvanopmerkingChar"/>
    <w:uiPriority w:val="99"/>
    <w:semiHidden/>
    <w:unhideWhenUsed/>
    <w:rsid w:val="00C27D6F"/>
    <w:rPr>
      <w:b/>
      <w:bCs/>
    </w:rPr>
  </w:style>
  <w:style w:type="character" w:customStyle="1" w:styleId="OnderwerpvanopmerkingChar">
    <w:name w:val="Onderwerp van opmerking Char"/>
    <w:basedOn w:val="TekstopmerkingChar"/>
    <w:link w:val="Onderwerpvanopmerking"/>
    <w:uiPriority w:val="99"/>
    <w:semiHidden/>
    <w:rsid w:val="00C27D6F"/>
    <w:rPr>
      <w:b/>
      <w:bCs/>
      <w:sz w:val="20"/>
      <w:szCs w:val="20"/>
    </w:rPr>
  </w:style>
  <w:style w:type="paragraph" w:styleId="Voetnoottekst">
    <w:name w:val="footnote text"/>
    <w:basedOn w:val="Standaard"/>
    <w:link w:val="VoetnoottekstChar"/>
    <w:rsid w:val="00186F27"/>
    <w:pPr>
      <w:spacing w:after="0" w:line="240" w:lineRule="auto"/>
    </w:pPr>
    <w:rPr>
      <w:rFonts w:ascii="Times New Roman" w:eastAsia="Times New Roman" w:hAnsi="Times New Roman" w:cs="Times New Roman"/>
      <w:sz w:val="20"/>
      <w:szCs w:val="20"/>
      <w:lang w:val="fr-FR" w:eastAsia="fr-FR"/>
    </w:rPr>
  </w:style>
  <w:style w:type="character" w:customStyle="1" w:styleId="VoetnoottekstChar">
    <w:name w:val="Voetnoottekst Char"/>
    <w:basedOn w:val="Standaardalinea-lettertype"/>
    <w:link w:val="Voetnoottekst"/>
    <w:rsid w:val="00186F27"/>
    <w:rPr>
      <w:rFonts w:ascii="Times New Roman" w:eastAsia="Times New Roman" w:hAnsi="Times New Roman" w:cs="Times New Roman"/>
      <w:sz w:val="20"/>
      <w:szCs w:val="20"/>
      <w:lang w:val="fr-FR" w:eastAsia="fr-FR"/>
    </w:rPr>
  </w:style>
  <w:style w:type="character" w:styleId="Voetnootmarkering">
    <w:name w:val="footnote reference"/>
    <w:rsid w:val="00186F27"/>
    <w:rPr>
      <w:vertAlign w:val="superscript"/>
    </w:rPr>
  </w:style>
  <w:style w:type="paragraph" w:styleId="Revisie">
    <w:name w:val="Revision"/>
    <w:hidden/>
    <w:uiPriority w:val="99"/>
    <w:semiHidden/>
    <w:rsid w:val="00AA0ADE"/>
    <w:pPr>
      <w:spacing w:after="0" w:line="240" w:lineRule="auto"/>
    </w:pPr>
  </w:style>
  <w:style w:type="character" w:styleId="Onopgelostemelding">
    <w:name w:val="Unresolved Mention"/>
    <w:basedOn w:val="Standaardalinea-lettertype"/>
    <w:uiPriority w:val="99"/>
    <w:semiHidden/>
    <w:unhideWhenUsed/>
    <w:rsid w:val="00126724"/>
    <w:rPr>
      <w:color w:val="605E5C"/>
      <w:shd w:val="clear" w:color="auto" w:fill="E1DFDD"/>
    </w:rPr>
  </w:style>
  <w:style w:type="paragraph" w:styleId="Normaalweb">
    <w:name w:val="Normal (Web)"/>
    <w:basedOn w:val="Standaard"/>
    <w:uiPriority w:val="99"/>
    <w:semiHidden/>
    <w:unhideWhenUsed/>
    <w:rsid w:val="0092232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Users\User\Desktop\CRITERIA%202026\info@belgian-athletics.b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3283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Nsenga</dc:creator>
  <cp:keywords/>
  <dc:description/>
  <cp:lastModifiedBy>Sofie Debaere</cp:lastModifiedBy>
  <cp:revision>7</cp:revision>
  <cp:lastPrinted>2023-02-14T14:52:00Z</cp:lastPrinted>
  <dcterms:created xsi:type="dcterms:W3CDTF">2026-01-14T12:22:00Z</dcterms:created>
  <dcterms:modified xsi:type="dcterms:W3CDTF">2026-01-16T12:32:00Z</dcterms:modified>
</cp:coreProperties>
</file>